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 w:firstLine="720" w:firstLineChars="300"/>
        <w:jc w:val="center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滁州动力电池基地建设项目-工程类及动辅、工艺设备采购</w:t>
      </w:r>
    </w:p>
    <w:p>
      <w:pPr>
        <w:numPr>
          <w:ilvl w:val="0"/>
          <w:numId w:val="0"/>
        </w:numPr>
        <w:spacing w:line="360" w:lineRule="auto"/>
        <w:ind w:leftChars="0" w:firstLine="720" w:firstLineChars="300"/>
        <w:jc w:val="center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需求信息公开披露</w:t>
      </w:r>
    </w:p>
    <w:p>
      <w:pPr>
        <w:numPr>
          <w:ilvl w:val="0"/>
          <w:numId w:val="0"/>
        </w:numPr>
        <w:spacing w:line="360" w:lineRule="auto"/>
        <w:ind w:leftChars="0" w:firstLine="720" w:firstLine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 按照滁州力神指挥部总体项目要求，鉴于前期设备技术交流情况，为保障有更多优秀的供应商商参与，拟对工程类及动辅及工艺设备采购需求进行网上公开信息披露，以获取更多供应商资源。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一、拟公开项目信息</w:t>
      </w:r>
    </w:p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工程类：</w:t>
      </w:r>
    </w:p>
    <w:p/>
    <w:tbl>
      <w:tblPr>
        <w:tblStyle w:val="2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43"/>
        <w:gridCol w:w="4198"/>
        <w:gridCol w:w="713"/>
        <w:gridCol w:w="856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预计金额（万元）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预计招标时间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滁州动力电池基地建设项目（一期）电力安装工程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自220kV变电站至电芯厂房、站房、系统厂房、成品库变配电室内高压进线柜之高低压电缆（含全厂区低压电力电缆线径大于4mm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电力安装部分控制电缆包含在内）之采购））采购与敷设安装，变配电室内高压开关柜、低压开关柜（含工程涉及电箱电柜之采购）、配电控制屏（交直流电池屏）、照明（防爆照明）、变压器、蓄电池等设备之深化设计、设备采购、运输、卸货、安装、调试、培训等。并负责通过当地主管部门验收至正常供电使用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2022年9月20日-2022年11月17日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滁州动力电池基地建设项目（一期）机电安装工程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本次招标为滁州动力电池基地建设项目（一期）电解液仓库、电解液车间、站房机电安装工程，包含以下内容：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1.暖通动力系统：冷冻水、冷却水、压缩空气、氮气管道施工安装及空调系统风管安装；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2.给排水系统：自来水、纯水、工业废水管道安装；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3.蒸汽系统：室内外蒸汽主管道的施工安装，负责全厂区压力管道的报建报验的相关手续。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4.电气系统：动辅设备配电，控制柜供货及安装、电缆敷设和桥架安装；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5.乙供设备：冷却水塔、加压供水泵组、循环水泵、风冷螺杆机组和板式换热机组的乙供设备的采购、卸货、二次搬运、安装、就位。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2022年9月20日-2022年11月17日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滁州动力电池基地建设项目（一期）净化装修工程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本次招标为滁州动力电池基地建设项目（一期）电芯厂房、系统厂房、原材料仓和成品仓净化装修工程，包含以下内容：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1.暖通动力系统：电芯厂房、系统厂房和仓库的冷冻水、压缩空气、氮气管道安装及空调系统送回风管安装；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2.给排水系统：电芯厂房、系统厂房和仓库的自来水、纯水、工业废水管道安装；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3.蒸汽系统：电芯厂房、系统厂房和仓库的蒸汽主管道安装；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4.电气系统：动辅设备配电、生产设备动力柜配电、密集母线槽供货及安装、洁净照明灯具安装等；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5.洁净厂房的金属壁板墙（含门窗）安装、洁净吊顶安装、环氧地坪施工等；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6.风机盘管、通风机、风冷模块式热泵机组、冷凝水回收装置等乙供设备的采购、卸货、二次搬运、就位和安装；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2022年9月20日-2022年11月17日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滁州动力电池基地建设项目（一期）消防安装工程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本次招标为滁州动力电池基地建设项目（一期）消防工程，包含以下内容：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1）室外消防系统（室外消火栓系统和自喷管道）所需的设备、管道及其保温(含电伴热系统)、附件和管道支吊架等的采购及安装调试；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2）室内消火栓系统：整个系统所需的设备、管道及其保温防结露、附件、仪器仪表和管道支吊架等的采购及安装调试；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3）自动喷水灭火系统（湿式系统、预作用系统等）：整个系统所需的设备、管道、附件和管道支吊架等的采购及安装和调试。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4）气体灭火系统：整个系统所需的设备、附件的采购及安装, 负责本包施工中的新开洞及封堵；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5）火灾自动报警系统、应急照明系统、可燃气体探测系统的采购、安装及调试；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6）消防泵及消防泵房：负责整个消防水泵房内消防系统所需的设备、管道、阀门、附件及其保温、器材等。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2022年9月20日-2022年11月17日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滁州动力电池基地建设项目（一期）天然气管道安装工程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本次招标为滁州动力电池基地建设项目（一期）燃气工程，包含以下内容：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厂区天然气图纸设计，减压阀组设备采购供货、安装和调试，天然气管道安装，并负责通过当地主管部门验收至正常使用。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2022年11月30日-2023年1月29日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滁州动力电池基地建设项目（一期）二次配安装工程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本次招标为滁州动力电池基地建设项目（一期）二次配工程，包含以下内容：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1）1#电芯厂房、2#电芯厂房、系统厂房、仓库及物流设备等工艺设备的二次配；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2）生产工艺设备水、电、气和蒸汽等二次安装图纸深化、施工、调试、移交和验收；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2022年12月30日-2023年2月26日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设备吊装搬运定位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16GWH，8条电芯产线，四条模组，四条PACK所有设备卸车，吊装，搬运，定位工作。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2022.12月</w:t>
            </w:r>
          </w:p>
        </w:tc>
      </w:tr>
    </w:tbl>
    <w:p/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动辅设备、工艺设备类：</w:t>
      </w:r>
    </w:p>
    <w:tbl>
      <w:tblPr>
        <w:tblStyle w:val="2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81"/>
        <w:gridCol w:w="3451"/>
        <w:gridCol w:w="831"/>
        <w:gridCol w:w="856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设备类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预计金额（万元）或数量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预计招标时间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NMP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本次技术比较方式为滁州动力电池基地建设项目（一期）NMP回收系统和提纯系统设备采购及系统管道安装：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1）NMP回收系统和NMP提纯系统的设计、安装、运行调试等；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2）NMP回收系统：正极涂布车间烘箱NMP气体回收，气体通过换热、喷淋吸收等方式将气体中大部门NMP回收至储存罐，处理后的气体回至涂布烘箱；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3）NMP提纯系统：NMP废液由储罐经泵送入负压提纯系统，经粗蒸、脱水、精制、尾气处理等工艺得到完全符合使用要求的NMP溶液送至车间循环使用；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4）NMP回收系统和NMP提纯系统设备的单机调试及系统联调；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除湿机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本次招标为滁州动力电池基地建设项目（一期）转轮除湿机设备采购：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30%、10%等相对湿度转轮除湿机（15000-60000m³/h风量）设计、生产、供货及运输和卸货；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2）低露点转轮除湿机（11000-35000m³/h送风量）设计、生产、供货及运输和卸货；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3）转轮除湿机的单机调试及自控系统联调、验收移交；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废气系统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本次招标为滁州动力电池基地建设项目（一期）废气处理系统设备采购及系统管道安装：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1）废气处理系统的设计、安装、运行调试和达标排放等；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2）锂电池加工生产过程废气处理，废气处理量约40000m³/h，排放标准：符合《电池工业污染物排放标准》（GB30484-2013）和《大气污染物综合排放标准》（DB31/933-2015）相关要求；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3）废气处理系统设备的单机调试及系统联调、验收移交；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废水系统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本次招标为滁州动力电池基地建设项目（一期）废水处理系统设备采购及系统管道安装：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1）废水处理系统的设计、安装、运行调试和达标排放等；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2）锂电池加工生产过程废水处理，废水处理量约100m³/d，排放标准：符合《电池工业污染物排放标准》（GB30484-2013）相关要求；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3）废水处理系统设备的单机调试、系统联调、验收移交；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空压机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本次招标为滁州动力电池基地建设项目（一期）压缩空气系统设备采购：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压缩空气系统（总排气量约1000m³/h、设计压力0.8MPa）的离心式空压机组、螺杆式空压机组、零气耗压缩热再生吸附式干燥机、鼓风热再生吸附式干燥机、储气罐和精密过滤器的供货、运输；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 压缩空气群控系统的供货及安装、验收移交；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3）压缩空气系统设备的单机调试、系统联调、验收移交；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冷水机组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本次招标为滁州动力电池基地建设项目（一期）冷水机組采购：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1#站房离心式冷水机组（总制冷量约32800RT、供回水温度7/12℃）的供货、运输；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 1#站房冷水机组群控系统供货、安装及调试、验收移交；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3）冷水机组的单机调试及系统联调、验收移交；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制氮机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本次招标为滁州动力电池基地建设项目（一期）变压吸附制氮机组采购：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1#站房变压吸附制氮成套设备：总氮气产量2280Nm3/h，氮气纯度≥ 99.99%，氮气压力0.65MPa(可调)，氮气露点≤-50℃的供货、运输；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2)变压吸附制氮机组的单机调试、验收移交；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空调箱设备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本次招标为滁州动力电池基地建设项目（一期）组合式空调机组采购：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1)电芯厂房、系统厂房、仓库等区域的AHU、MAU和RCU机组采购，循环风量2000m³/h-75000m³/h；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2）AHU、MAU和RCU机组控制柜供货及安装、调试、验收移交；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纯水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滁州力神新能源科技有限公司（一期）纯水设备采购，包含以下内容：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1）纯水系统（20t/h）设计、纯水系统设备供应（含电气、仪表及自控、水泵、EDI、水箱、RO膜、抛光树脂等）、运输、安装、调试和验收移交；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2）设备的卸货、二次搬运、安装、就位、调试及验收移交。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2022年8月31日-2022年10月28日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仓储物流设备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16GWH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智能原材料仓库，普通成品库。仓库到车间物流系统。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车间内物流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电极电芯产线设备上下料及设备之间物流系统、极片缓存库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动力模组线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条动力模组线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条动力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储能模组线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条储能模组线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条储能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测试设备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用于模组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充放电测试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电极涂布机模头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台涂布机上使用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CCD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涂布机、辊压机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涂布机测厚仪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用于涂布机上测涂覆量，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真空泵站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用于电极段、装配、注液段、负压化成的真空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集中除尘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用于装配段的除尘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超声波焊机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条装配线超声波焊接工序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电解液输送系统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16GWH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电解液车间到注液机之间的电解液输送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</w:tbl>
    <w:p/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二、信息公开的发布及时限要求;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1、信息统一发布在力神公司官网发布（网址为：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instrText xml:space="preserve"> HYPERLINK "http://www.lishen.com.cn（天津力神电池股份有限公司）" </w:instrTex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http://www.lishen.com.cn（天津力神电池股份有限公司）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2、公布时间：</w:t>
      </w:r>
      <w:bookmarkStart w:id="0" w:name="_GoBack"/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自公开发布那天到报名截止日为五个工作日。</w:t>
      </w:r>
      <w:bookmarkEnd w:id="0"/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、报名方式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意向厂家将公司营业执照副本扫描件、拟参与项目的名称、近三年(</w:t>
      </w:r>
      <w:r>
        <w:rPr>
          <w:rFonts w:hint="eastAsia" w:ascii="宋体" w:hAnsi="宋体" w:cs="仿宋"/>
          <w:sz w:val="24"/>
          <w:szCs w:val="24"/>
        </w:rPr>
        <w:t>2019年6月31日至2022年7月1日）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同类项目的业绩、联系人及联系电话等信息以邮件的方式同时发送到指定的两个邮箱。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文件发送的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邮箱地址为：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"mailto:czlsshangcai001@lishen.com.cn；qijianming@lishen.com.cn" </w:instrTex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czlsshangcai001@lishen.com.cn；qijianming@lishen.com.cn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根据厂家的报名情况，供应链商采组确定拟交流厂家的清单、统一安排组织技术交流。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滁州力神新能源科技有限公司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   2022-8-19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5BBA8"/>
    <w:multiLevelType w:val="singleLevel"/>
    <w:tmpl w:val="1875BBA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24C69"/>
    <w:rsid w:val="276C256A"/>
    <w:rsid w:val="42186C2E"/>
    <w:rsid w:val="579E26AC"/>
    <w:rsid w:val="75F872F2"/>
    <w:rsid w:val="7AD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2022-08-19T01:46:00Z</dcterms:created>
  <dc:creator>qi_jianming</dc:creator>
  <cp:lastModifiedBy>Qi</cp:lastModifiedBy>
  <dcterms:modified xsi:type="dcterms:W3CDTF">2022-08-19T01:55:04Z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A24BE52EA75644FE995402CBCAD8B318</vt:lpwstr>
  </property>
</Properties>
</file>